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b/>
          <w:bCs/>
          <w:sz w:val="36"/>
          <w:szCs w:val="36"/>
          <w:lang w:eastAsia="en-GB"/>
        </w:rPr>
        <w:t>Interface QubIDE sinclair QL instalation</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Step 1: QubIDE jumper configuration</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It's necessary to indicate in with memory position will be the QubIDE EPROM. This position depends on Sinclair QL ROM and other extra interfaces are installed. Please read the </w:t>
      </w:r>
      <w:hyperlink r:id="rId5" w:history="1">
        <w:r w:rsidRPr="00FB40BD">
          <w:rPr>
            <w:rFonts w:ascii="Times New Roman" w:eastAsia="Times New Roman" w:hAnsi="Times New Roman" w:cs="Times New Roman"/>
            <w:color w:val="0000FF"/>
            <w:sz w:val="24"/>
            <w:szCs w:val="24"/>
            <w:u w:val="single"/>
            <w:lang w:eastAsia="en-GB"/>
          </w:rPr>
          <w:t>original explanation</w:t>
        </w:r>
      </w:hyperlink>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 ROM sinclair QL 48K: JM, JS, MINERVA, ...</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Recommended option: 0C000h. J3,J4,J5 jumpers.</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2828925"/>
            <wp:effectExtent l="0" t="0" r="0" b="9525"/>
            <wp:docPr id="16" name="Picture 16" descr="jumper rom 4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mper rom 48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828925"/>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 ROM sinclair QL 64K: JS+TK2, MINERVA+TK2,...</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Recommended option:FC000h. No jumpers.</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2800350"/>
            <wp:effectExtent l="0" t="0" r="0" b="0"/>
            <wp:docPr id="15" name="Picture 15" descr="jumper rom 6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mper rom 64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800350"/>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lastRenderedPageBreak/>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Step 2: Connect the inteface to sinclair QL</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 Remove the left side cover of the Sinclair QL.</w:t>
      </w:r>
      <w:r w:rsidRPr="00FB40BD">
        <w:rPr>
          <w:rFonts w:ascii="Times New Roman" w:eastAsia="Times New Roman" w:hAnsi="Times New Roman" w:cs="Times New Roman"/>
          <w:sz w:val="24"/>
          <w:szCs w:val="24"/>
          <w:lang w:eastAsia="en-GB"/>
        </w:rPr>
        <w:br/>
        <w:t>    - Insert the interface.</w:t>
      </w:r>
      <w:r w:rsidRPr="00FB40BD">
        <w:rPr>
          <w:rFonts w:ascii="Times New Roman" w:eastAsia="Times New Roman" w:hAnsi="Times New Roman" w:cs="Times New Roman"/>
          <w:sz w:val="24"/>
          <w:szCs w:val="24"/>
          <w:lang w:eastAsia="en-GB"/>
        </w:rPr>
        <w:br/>
        <w:t>    - Note: Qubide connector sometimes is a bit lower that QL connector and It's a bit hard put the qubide.</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4286250"/>
            <wp:effectExtent l="0" t="0" r="0" b="0"/>
            <wp:docPr id="14" name="Picture 14" descr="detalle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alle b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Introduce the QubIDE until it reach the connector and then you will feel it aligns with sinclair QL bus connector. At that time apply some strength and the interface will introduce around 0.5 cm. QubIDE interface will fit in this way:</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715000" cy="2752725"/>
            <wp:effectExtent l="0" t="0" r="0" b="9525"/>
            <wp:docPr id="13" name="Picture 13" descr="Interface inse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face inserta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752725"/>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Step 3: Connect the IDE unit ( HD, CD-IDE or SD-IDE adapter, DOM )</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The QubIDE has been tested with the following adapters:</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drawing>
          <wp:inline distT="0" distB="0" distL="0" distR="0">
            <wp:extent cx="2857500" cy="2857500"/>
            <wp:effectExtent l="0" t="0" r="0" b="0"/>
            <wp:docPr id="12" name="Picture 12" descr="Interface inse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face inserta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2857500" cy="2486025"/>
            <wp:effectExtent l="0" t="0" r="0" b="9525"/>
            <wp:docPr id="11" name="Picture 11" descr="Interface inse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face insert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486025"/>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2124075" cy="2143125"/>
            <wp:effectExtent l="0" t="0" r="9525" b="9525"/>
            <wp:docPr id="10" name="Picture 10" descr="Interface inse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face insertad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2143125"/>
                    </a:xfrm>
                    <a:prstGeom prst="rect">
                      <a:avLst/>
                    </a:prstGeom>
                    <a:noFill/>
                    <a:ln>
                      <a:noFill/>
                    </a:ln>
                  </pic:spPr>
                </pic:pic>
              </a:graphicData>
            </a:graphic>
          </wp:inline>
        </w:drawing>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lastRenderedPageBreak/>
        <w:br/>
        <w:t>    There are two SD-IDE adapters and a CF-IDE one. All of them work well but Compact flash unit may present a minor problem with geometry. In some cases the adapter must be modified to take power from the IDE connector pin 20.</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Sinclair QL + QubIDE + CF-IDE adapter photo:</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3810000"/>
            <wp:effectExtent l="0" t="0" r="0" b="0"/>
            <wp:docPr id="9" name="Picture 9" descr="detalle ql + cf-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talle ql + cf-i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It has also been tested the </w:t>
      </w:r>
      <w:r w:rsidRPr="00FB40BD">
        <w:rPr>
          <w:rFonts w:ascii="Times New Roman" w:eastAsia="Times New Roman" w:hAnsi="Times New Roman" w:cs="Times New Roman"/>
          <w:b/>
          <w:bCs/>
          <w:sz w:val="24"/>
          <w:szCs w:val="24"/>
          <w:lang w:eastAsia="en-GB"/>
        </w:rPr>
        <w:t>D</w:t>
      </w:r>
      <w:r w:rsidRPr="00FB40BD">
        <w:rPr>
          <w:rFonts w:ascii="Times New Roman" w:eastAsia="Times New Roman" w:hAnsi="Times New Roman" w:cs="Times New Roman"/>
          <w:sz w:val="24"/>
          <w:szCs w:val="24"/>
          <w:lang w:eastAsia="en-GB"/>
        </w:rPr>
        <w:t>isk</w:t>
      </w:r>
      <w:r w:rsidRPr="00FB40BD">
        <w:rPr>
          <w:rFonts w:ascii="Times New Roman" w:eastAsia="Times New Roman" w:hAnsi="Times New Roman" w:cs="Times New Roman"/>
          <w:b/>
          <w:bCs/>
          <w:sz w:val="24"/>
          <w:szCs w:val="24"/>
          <w:lang w:eastAsia="en-GB"/>
        </w:rPr>
        <w:t>O</w:t>
      </w:r>
      <w:r w:rsidRPr="00FB40BD">
        <w:rPr>
          <w:rFonts w:ascii="Times New Roman" w:eastAsia="Times New Roman" w:hAnsi="Times New Roman" w:cs="Times New Roman"/>
          <w:sz w:val="24"/>
          <w:szCs w:val="24"/>
          <w:lang w:eastAsia="en-GB"/>
        </w:rPr>
        <w:t>n</w:t>
      </w:r>
      <w:r w:rsidRPr="00FB40BD">
        <w:rPr>
          <w:rFonts w:ascii="Times New Roman" w:eastAsia="Times New Roman" w:hAnsi="Times New Roman" w:cs="Times New Roman"/>
          <w:b/>
          <w:bCs/>
          <w:sz w:val="24"/>
          <w:szCs w:val="24"/>
          <w:lang w:eastAsia="en-GB"/>
        </w:rPr>
        <w:t>M</w:t>
      </w:r>
      <w:r w:rsidRPr="00FB40BD">
        <w:rPr>
          <w:rFonts w:ascii="Times New Roman" w:eastAsia="Times New Roman" w:hAnsi="Times New Roman" w:cs="Times New Roman"/>
          <w:sz w:val="24"/>
          <w:szCs w:val="24"/>
          <w:lang w:eastAsia="en-GB"/>
        </w:rPr>
        <w:t>odule :</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096000" cy="4572000"/>
            <wp:effectExtent l="0" t="0" r="0" b="0"/>
            <wp:docPr id="8" name="Picture 8" descr="ql + 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l + d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Step 4: Start sinclair Ql + QubIDE + IDE device</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The first time you boot the sinclair QL, the following screen will appear:</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1733550"/>
            <wp:effectExtent l="0" t="0" r="0" b="0"/>
            <wp:docPr id="7" name="Picture 7" descr="Interface inse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face insertad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1733550"/>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 QubIDE ROM (1.56v) is displayed.</w:t>
      </w:r>
      <w:r w:rsidRPr="00FB40BD">
        <w:rPr>
          <w:rFonts w:ascii="Times New Roman" w:eastAsia="Times New Roman" w:hAnsi="Times New Roman" w:cs="Times New Roman"/>
          <w:sz w:val="24"/>
          <w:szCs w:val="24"/>
          <w:lang w:eastAsia="en-GB"/>
        </w:rPr>
        <w:br/>
        <w:t xml:space="preserve">    - There is a IDE device. In this example, a 32MB SD. </w:t>
      </w:r>
      <w:r w:rsidRPr="00FB40BD">
        <w:rPr>
          <w:rFonts w:ascii="Times New Roman" w:eastAsia="Times New Roman" w:hAnsi="Times New Roman" w:cs="Times New Roman"/>
          <w:sz w:val="24"/>
          <w:szCs w:val="24"/>
          <w:lang w:eastAsia="en-GB"/>
        </w:rPr>
        <w:br/>
        <w:t>    - The IDE device is not formatted.</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Step 5: Format IDE device</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lastRenderedPageBreak/>
        <w:t xml:space="preserve">    It's </w:t>
      </w:r>
      <w:r w:rsidRPr="00FB40BD">
        <w:rPr>
          <w:rFonts w:ascii="Times New Roman" w:eastAsia="Times New Roman" w:hAnsi="Times New Roman" w:cs="Times New Roman"/>
          <w:b/>
          <w:bCs/>
          <w:sz w:val="24"/>
          <w:szCs w:val="24"/>
          <w:lang w:eastAsia="en-GB"/>
        </w:rPr>
        <w:t>very</w:t>
      </w:r>
      <w:r w:rsidRPr="00FB40BD">
        <w:rPr>
          <w:rFonts w:ascii="Times New Roman" w:eastAsia="Times New Roman" w:hAnsi="Times New Roman" w:cs="Times New Roman"/>
          <w:sz w:val="24"/>
          <w:szCs w:val="24"/>
          <w:lang w:eastAsia="en-GB"/>
        </w:rPr>
        <w:t xml:space="preserve"> important to read the </w:t>
      </w:r>
      <w:hyperlink r:id="rId16" w:history="1">
        <w:r w:rsidRPr="00FB40BD">
          <w:rPr>
            <w:rFonts w:ascii="Times New Roman" w:eastAsia="Times New Roman" w:hAnsi="Times New Roman" w:cs="Times New Roman"/>
            <w:color w:val="0000FF"/>
            <w:sz w:val="24"/>
            <w:szCs w:val="24"/>
            <w:u w:val="single"/>
            <w:lang w:eastAsia="en-GB"/>
          </w:rPr>
          <w:t>original explanation</w:t>
        </w:r>
      </w:hyperlink>
      <w:r w:rsidRPr="00FB40BD">
        <w:rPr>
          <w:rFonts w:ascii="Times New Roman" w:eastAsia="Times New Roman" w:hAnsi="Times New Roman" w:cs="Times New Roman"/>
          <w:sz w:val="24"/>
          <w:szCs w:val="24"/>
          <w:lang w:eastAsia="en-GB"/>
        </w:rPr>
        <w:t xml:space="preserve"> before you format the IDE device. Depending on ram memory, IDE device capacity and the space you want to give to the primary partition, we must choose different options.</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Example 1: SD device with with size &lt;= 128MB</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- 32MB SD memory. </w:t>
      </w:r>
      <w:r w:rsidRPr="00FB40BD">
        <w:rPr>
          <w:rFonts w:ascii="Times New Roman" w:eastAsia="Times New Roman" w:hAnsi="Times New Roman" w:cs="Times New Roman"/>
          <w:sz w:val="24"/>
          <w:szCs w:val="24"/>
          <w:lang w:eastAsia="en-GB"/>
        </w:rPr>
        <w:br/>
        <w:t>    - One partition with all SD space.</w:t>
      </w:r>
      <w:r w:rsidRPr="00FB40BD">
        <w:rPr>
          <w:rFonts w:ascii="Times New Roman" w:eastAsia="Times New Roman" w:hAnsi="Times New Roman" w:cs="Times New Roman"/>
          <w:sz w:val="24"/>
          <w:szCs w:val="24"/>
          <w:lang w:eastAsia="en-GB"/>
        </w:rPr>
        <w:br/>
        <w:t>    - Small block size (8).</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1828800"/>
            <wp:effectExtent l="0" t="0" r="0" b="0"/>
            <wp:docPr id="6" name="Picture 6" descr="formateo 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ateo s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828800"/>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 The Sinclair QL format the SD making 2 passes.</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2924175"/>
            <wp:effectExtent l="0" t="0" r="0" b="9525"/>
            <wp:docPr id="5" name="Picture 5" descr="formateo 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ateo s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924175"/>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Example 2: CF device with with size &lt;= 128MB</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 </w:t>
      </w:r>
      <w:r w:rsidRPr="00FB40BD">
        <w:rPr>
          <w:rFonts w:ascii="Times New Roman" w:eastAsia="Times New Roman" w:hAnsi="Times New Roman" w:cs="Times New Roman"/>
          <w:b/>
          <w:bCs/>
          <w:sz w:val="24"/>
          <w:szCs w:val="24"/>
          <w:lang w:eastAsia="en-GB"/>
        </w:rPr>
        <w:t>Important note</w:t>
      </w:r>
      <w:r w:rsidRPr="00FB40BD">
        <w:rPr>
          <w:rFonts w:ascii="Times New Roman" w:eastAsia="Times New Roman" w:hAnsi="Times New Roman" w:cs="Times New Roman"/>
          <w:sz w:val="24"/>
          <w:szCs w:val="24"/>
          <w:lang w:eastAsia="en-GB"/>
        </w:rPr>
        <w:t xml:space="preserve">. To avoid "fat is wrong" problem, I recommend you know the geometry of your CF. I use the </w:t>
      </w:r>
      <w:hyperlink r:id="rId19" w:history="1">
        <w:r w:rsidRPr="00FB40BD">
          <w:rPr>
            <w:rFonts w:ascii="Times New Roman" w:eastAsia="Times New Roman" w:hAnsi="Times New Roman" w:cs="Times New Roman"/>
            <w:color w:val="0000FF"/>
            <w:sz w:val="24"/>
            <w:szCs w:val="24"/>
            <w:u w:val="single"/>
            <w:lang w:eastAsia="en-GB"/>
          </w:rPr>
          <w:t xml:space="preserve">Pera Putnik Drive image </w:t>
        </w:r>
      </w:hyperlink>
      <w:r w:rsidRPr="00FB40BD">
        <w:rPr>
          <w:rFonts w:ascii="Times New Roman" w:eastAsia="Times New Roman" w:hAnsi="Times New Roman" w:cs="Times New Roman"/>
          <w:sz w:val="24"/>
          <w:szCs w:val="24"/>
          <w:lang w:eastAsia="en-GB"/>
        </w:rPr>
        <w:t>program.</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631976" cy="3101444"/>
            <wp:effectExtent l="0" t="0" r="6985" b="3810"/>
            <wp:docPr id="4" name="Picture 4" descr="formateo 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ateo s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200" cy="3104872"/>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- 128MB Compact flash. </w:t>
      </w:r>
      <w:r w:rsidRPr="00FB40BD">
        <w:rPr>
          <w:rFonts w:ascii="Times New Roman" w:eastAsia="Times New Roman" w:hAnsi="Times New Roman" w:cs="Times New Roman"/>
          <w:sz w:val="24"/>
          <w:szCs w:val="24"/>
          <w:lang w:eastAsia="en-GB"/>
        </w:rPr>
        <w:br/>
        <w:t>    - One partition with all CF space.</w:t>
      </w:r>
      <w:r w:rsidRPr="00FB40BD">
        <w:rPr>
          <w:rFonts w:ascii="Times New Roman" w:eastAsia="Times New Roman" w:hAnsi="Times New Roman" w:cs="Times New Roman"/>
          <w:sz w:val="24"/>
          <w:szCs w:val="24"/>
          <w:lang w:eastAsia="en-GB"/>
        </w:rPr>
        <w:br/>
        <w:t xml:space="preserve">      - </w:t>
      </w:r>
      <w:r w:rsidRPr="00FB40BD">
        <w:rPr>
          <w:rFonts w:ascii="Times New Roman" w:eastAsia="Times New Roman" w:hAnsi="Times New Roman" w:cs="Times New Roman"/>
          <w:b/>
          <w:bCs/>
          <w:sz w:val="24"/>
          <w:szCs w:val="24"/>
          <w:lang w:eastAsia="en-GB"/>
        </w:rPr>
        <w:t xml:space="preserve">Don't use 0=all option </w:t>
      </w:r>
      <w:r w:rsidRPr="00FB40BD">
        <w:rPr>
          <w:rFonts w:ascii="Times New Roman" w:eastAsia="Times New Roman" w:hAnsi="Times New Roman" w:cs="Times New Roman"/>
          <w:sz w:val="24"/>
          <w:szCs w:val="24"/>
          <w:lang w:eastAsia="en-GB"/>
        </w:rPr>
        <w:br/>
        <w:t>      - you'll indicate the cylinders of the Compact Flash (In this example 980).</w:t>
      </w:r>
      <w:r w:rsidRPr="00FB40BD">
        <w:rPr>
          <w:rFonts w:ascii="Times New Roman" w:eastAsia="Times New Roman" w:hAnsi="Times New Roman" w:cs="Times New Roman"/>
          <w:sz w:val="24"/>
          <w:szCs w:val="24"/>
          <w:lang w:eastAsia="en-GB"/>
        </w:rPr>
        <w:br/>
        <w:t>    - Small block size (8). Other good size is 16</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1962150"/>
            <wp:effectExtent l="0" t="0" r="0" b="0"/>
            <wp:docPr id="3" name="Picture 3" descr="formateo 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ateo s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1962150"/>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w:t>
      </w:r>
      <w:r w:rsidRPr="00FB40BD">
        <w:rPr>
          <w:rFonts w:ascii="Times New Roman" w:eastAsia="Times New Roman" w:hAnsi="Times New Roman" w:cs="Times New Roman"/>
          <w:b/>
          <w:bCs/>
          <w:sz w:val="24"/>
          <w:szCs w:val="24"/>
          <w:lang w:eastAsia="en-GB"/>
        </w:rPr>
        <w:t xml:space="preserve"> Example 3: Devices with with size &gt; 128MB</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If you have a IDE device bigger that 128MB and/or you want to have multiple partitions, you will have to use the </w:t>
      </w:r>
      <w:r w:rsidRPr="00FB40BD">
        <w:rPr>
          <w:rFonts w:ascii="Times New Roman" w:eastAsia="Times New Roman" w:hAnsi="Times New Roman" w:cs="Times New Roman"/>
          <w:b/>
          <w:bCs/>
          <w:sz w:val="24"/>
          <w:szCs w:val="24"/>
          <w:lang w:eastAsia="en-GB"/>
        </w:rPr>
        <w:t>partition_exe</w:t>
      </w:r>
      <w:r w:rsidRPr="00FB40BD">
        <w:rPr>
          <w:rFonts w:ascii="Times New Roman" w:eastAsia="Times New Roman" w:hAnsi="Times New Roman" w:cs="Times New Roman"/>
          <w:sz w:val="24"/>
          <w:szCs w:val="24"/>
          <w:lang w:eastAsia="en-GB"/>
        </w:rPr>
        <w:t xml:space="preserve"> that come on the QubIDE disk utility 2.01 version (The 1.56 version of </w:t>
      </w:r>
      <w:r w:rsidRPr="00FB40BD">
        <w:rPr>
          <w:rFonts w:ascii="Times New Roman" w:eastAsia="Times New Roman" w:hAnsi="Times New Roman" w:cs="Times New Roman"/>
          <w:b/>
          <w:bCs/>
          <w:sz w:val="24"/>
          <w:szCs w:val="24"/>
          <w:lang w:eastAsia="en-GB"/>
        </w:rPr>
        <w:t>partition_exe</w:t>
      </w:r>
      <w:r w:rsidRPr="00FB40BD">
        <w:rPr>
          <w:rFonts w:ascii="Times New Roman" w:eastAsia="Times New Roman" w:hAnsi="Times New Roman" w:cs="Times New Roman"/>
          <w:sz w:val="24"/>
          <w:szCs w:val="24"/>
          <w:lang w:eastAsia="en-GB"/>
        </w:rPr>
        <w:t xml:space="preserve"> application does not work). This program can be downloaded at: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w:t>
      </w:r>
      <w:hyperlink r:id="rId22" w:history="1">
        <w:r w:rsidRPr="00FB40BD">
          <w:rPr>
            <w:rFonts w:ascii="Times New Roman" w:eastAsia="Times New Roman" w:hAnsi="Times New Roman" w:cs="Times New Roman"/>
            <w:color w:val="0000FF"/>
            <w:sz w:val="24"/>
            <w:szCs w:val="24"/>
            <w:u w:val="single"/>
            <w:lang w:eastAsia="en-GB"/>
          </w:rPr>
          <w:t>Dilwyn page</w:t>
        </w:r>
      </w:hyperlink>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After downloading the disk, take the </w:t>
      </w:r>
      <w:r w:rsidRPr="00FB40BD">
        <w:rPr>
          <w:rFonts w:ascii="Times New Roman" w:eastAsia="Times New Roman" w:hAnsi="Times New Roman" w:cs="Times New Roman"/>
          <w:b/>
          <w:bCs/>
          <w:sz w:val="24"/>
          <w:szCs w:val="24"/>
          <w:lang w:eastAsia="en-GB"/>
        </w:rPr>
        <w:t>partition_exe</w:t>
      </w:r>
      <w:r w:rsidRPr="00FB40BD">
        <w:rPr>
          <w:rFonts w:ascii="Times New Roman" w:eastAsia="Times New Roman" w:hAnsi="Times New Roman" w:cs="Times New Roman"/>
          <w:sz w:val="24"/>
          <w:szCs w:val="24"/>
          <w:lang w:eastAsia="en-GB"/>
        </w:rPr>
        <w:t xml:space="preserve"> program and introduce it in your IDE </w:t>
      </w:r>
      <w:r w:rsidRPr="00FB40BD">
        <w:rPr>
          <w:rFonts w:ascii="Times New Roman" w:eastAsia="Times New Roman" w:hAnsi="Times New Roman" w:cs="Times New Roman"/>
          <w:sz w:val="24"/>
          <w:szCs w:val="24"/>
          <w:lang w:eastAsia="en-GB"/>
        </w:rPr>
        <w:lastRenderedPageBreak/>
        <w:t>device using this</w:t>
      </w:r>
      <w:hyperlink r:id="rId23" w:history="1">
        <w:r w:rsidRPr="00FB40BD">
          <w:rPr>
            <w:rFonts w:ascii="Times New Roman" w:eastAsia="Times New Roman" w:hAnsi="Times New Roman" w:cs="Times New Roman"/>
            <w:color w:val="0000FF"/>
            <w:sz w:val="24"/>
            <w:szCs w:val="24"/>
            <w:u w:val="single"/>
            <w:lang w:eastAsia="en-GB"/>
          </w:rPr>
          <w:t xml:space="preserve"> tutorial</w:t>
        </w:r>
      </w:hyperlink>
      <w:r w:rsidRPr="00FB40BD">
        <w:rPr>
          <w:rFonts w:ascii="Times New Roman" w:eastAsia="Times New Roman" w:hAnsi="Times New Roman" w:cs="Times New Roman"/>
          <w:sz w:val="24"/>
          <w:szCs w:val="24"/>
          <w:lang w:eastAsia="en-GB"/>
        </w:rPr>
        <w:t xml:space="preserve">. Start the sinclair QL (preferably in monitor mode) and run </w:t>
      </w:r>
      <w:r w:rsidRPr="00FB40BD">
        <w:rPr>
          <w:rFonts w:ascii="Times New Roman" w:eastAsia="Times New Roman" w:hAnsi="Times New Roman" w:cs="Times New Roman"/>
          <w:b/>
          <w:bCs/>
          <w:sz w:val="24"/>
          <w:szCs w:val="24"/>
          <w:lang w:eastAsia="en-GB"/>
        </w:rPr>
        <w:t>EXEC_W WIN1_PARTITION_EXE</w:t>
      </w:r>
      <w:r w:rsidRPr="00FB40BD">
        <w:rPr>
          <w:rFonts w:ascii="Times New Roman" w:eastAsia="Times New Roman" w:hAnsi="Times New Roman" w:cs="Times New Roman"/>
          <w:sz w:val="24"/>
          <w:szCs w:val="24"/>
          <w:lang w:eastAsia="en-GB"/>
        </w:rPr>
        <w:t>. It'll appear a screen similar to this one:</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34075" cy="4454512"/>
            <wp:effectExtent l="0" t="0" r="0" b="3810"/>
            <wp:docPr id="2" name="Picture 2" descr="par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rti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4075" cy="4454512"/>
                    </a:xfrm>
                    <a:prstGeom prst="rect">
                      <a:avLst/>
                    </a:prstGeom>
                    <a:noFill/>
                    <a:ln>
                      <a:noFill/>
                    </a:ln>
                  </pic:spPr>
                </pic:pic>
              </a:graphicData>
            </a:graphic>
          </wp:inline>
        </w:drawing>
      </w:r>
    </w:p>
    <w:p w:rsidR="00FB40BD" w:rsidRPr="00FB40BD" w:rsidRDefault="00FB40BD" w:rsidP="00FB40BD">
      <w:pPr>
        <w:spacing w:after="240" w:line="240" w:lineRule="auto"/>
        <w:rPr>
          <w:rFonts w:ascii="Times New Roman" w:eastAsia="Times New Roman" w:hAnsi="Times New Roman" w:cs="Times New Roman"/>
          <w:sz w:val="24"/>
          <w:szCs w:val="24"/>
          <w:lang w:eastAsia="en-GB"/>
        </w:rPr>
      </w:pP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In this example, </w:t>
      </w:r>
      <w:r w:rsidRPr="00FB40BD">
        <w:rPr>
          <w:rFonts w:ascii="Times New Roman" w:eastAsia="Times New Roman" w:hAnsi="Times New Roman" w:cs="Times New Roman"/>
          <w:b/>
          <w:bCs/>
          <w:sz w:val="24"/>
          <w:szCs w:val="24"/>
          <w:lang w:eastAsia="en-GB"/>
        </w:rPr>
        <w:t>partition_exe</w:t>
      </w:r>
      <w:r w:rsidRPr="00FB40BD">
        <w:rPr>
          <w:rFonts w:ascii="Times New Roman" w:eastAsia="Times New Roman" w:hAnsi="Times New Roman" w:cs="Times New Roman"/>
          <w:sz w:val="24"/>
          <w:szCs w:val="24"/>
          <w:lang w:eastAsia="en-GB"/>
        </w:rPr>
        <w:t xml:space="preserve"> program detect a 128MB Sandisk Compact Flash. The program will ask you which drive you want to use (1). Press ENTER and then the program will ask you if the activity led is ON ( Ok in my CF adapter) and you'll press ENTER.</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Now it'll appear the screen where you'll can create, delete, format your IDE device:</w:t>
      </w:r>
    </w:p>
    <w:p w:rsidR="00FB40BD" w:rsidRPr="00FB40BD" w:rsidRDefault="00FB40BD" w:rsidP="00FB40BD">
      <w:pPr>
        <w:spacing w:after="0" w:line="240" w:lineRule="auto"/>
        <w:jc w:val="center"/>
        <w:rPr>
          <w:rFonts w:ascii="Times New Roman" w:eastAsia="Times New Roman" w:hAnsi="Times New Roman" w:cs="Times New Roman"/>
          <w:sz w:val="24"/>
          <w:szCs w:val="24"/>
          <w:lang w:eastAsia="en-GB"/>
        </w:rPr>
      </w:pPr>
      <w:bookmarkStart w:id="0" w:name="_GoBack"/>
      <w:r>
        <w:rPr>
          <w:rFonts w:ascii="Times New Roman" w:eastAsia="Times New Roman" w:hAnsi="Times New Roman" w:cs="Times New Roman"/>
          <w:noProof/>
          <w:sz w:val="24"/>
          <w:szCs w:val="24"/>
          <w:lang w:eastAsia="en-GB"/>
        </w:rPr>
        <w:lastRenderedPageBreak/>
        <w:drawing>
          <wp:inline distT="0" distB="0" distL="0" distR="0">
            <wp:extent cx="5494216" cy="4124325"/>
            <wp:effectExtent l="0" t="0" r="0" b="0"/>
            <wp:docPr id="1" name="Picture 1" descr="par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rti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4216" cy="4124325"/>
                    </a:xfrm>
                    <a:prstGeom prst="rect">
                      <a:avLst/>
                    </a:prstGeom>
                    <a:noFill/>
                    <a:ln>
                      <a:noFill/>
                    </a:ln>
                  </pic:spPr>
                </pic:pic>
              </a:graphicData>
            </a:graphic>
          </wp:inline>
        </w:drawing>
      </w:r>
      <w:bookmarkEnd w:id="0"/>
    </w:p>
    <w:p w:rsidR="00891901" w:rsidRDefault="00FB40BD" w:rsidP="00FB40BD">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In this example, there is a 12MB primary partition and two 25MB secondary partitions called </w:t>
      </w:r>
      <w:r w:rsidRPr="00FB40BD">
        <w:rPr>
          <w:rFonts w:ascii="Times New Roman" w:eastAsia="Times New Roman" w:hAnsi="Times New Roman" w:cs="Times New Roman"/>
          <w:b/>
          <w:bCs/>
          <w:sz w:val="24"/>
          <w:szCs w:val="24"/>
          <w:lang w:eastAsia="en-GB"/>
        </w:rPr>
        <w:t>win2_</w:t>
      </w:r>
      <w:r w:rsidRPr="00FB40BD">
        <w:rPr>
          <w:rFonts w:ascii="Times New Roman" w:eastAsia="Times New Roman" w:hAnsi="Times New Roman" w:cs="Times New Roman"/>
          <w:sz w:val="24"/>
          <w:szCs w:val="24"/>
          <w:lang w:eastAsia="en-GB"/>
        </w:rPr>
        <w:t xml:space="preserve"> and </w:t>
      </w:r>
      <w:r w:rsidRPr="00FB40BD">
        <w:rPr>
          <w:rFonts w:ascii="Times New Roman" w:eastAsia="Times New Roman" w:hAnsi="Times New Roman" w:cs="Times New Roman"/>
          <w:b/>
          <w:bCs/>
          <w:sz w:val="24"/>
          <w:szCs w:val="24"/>
          <w:lang w:eastAsia="en-GB"/>
        </w:rPr>
        <w:t>win3_</w:t>
      </w:r>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xml:space="preserve">    Note: The primary partiton can not be create or modify with </w:t>
      </w:r>
      <w:r w:rsidRPr="00FB40BD">
        <w:rPr>
          <w:rFonts w:ascii="Times New Roman" w:eastAsia="Times New Roman" w:hAnsi="Times New Roman" w:cs="Times New Roman"/>
          <w:b/>
          <w:bCs/>
          <w:sz w:val="24"/>
          <w:szCs w:val="24"/>
          <w:lang w:eastAsia="en-GB"/>
        </w:rPr>
        <w:t>partition_exe</w:t>
      </w:r>
      <w:r w:rsidRPr="00FB40BD">
        <w:rPr>
          <w:rFonts w:ascii="Times New Roman" w:eastAsia="Times New Roman" w:hAnsi="Times New Roman" w:cs="Times New Roman"/>
          <w:sz w:val="24"/>
          <w:szCs w:val="24"/>
          <w:lang w:eastAsia="en-GB"/>
        </w:rPr>
        <w:t xml:space="preserve"> program. First use </w:t>
      </w:r>
      <w:r w:rsidRPr="00FB40BD">
        <w:rPr>
          <w:rFonts w:ascii="Times New Roman" w:eastAsia="Times New Roman" w:hAnsi="Times New Roman" w:cs="Times New Roman"/>
          <w:b/>
          <w:bCs/>
          <w:sz w:val="24"/>
          <w:szCs w:val="24"/>
          <w:lang w:eastAsia="en-GB"/>
        </w:rPr>
        <w:t>device with size &lt;= 128MB</w:t>
      </w:r>
      <w:r w:rsidRPr="00FB40BD">
        <w:rPr>
          <w:rFonts w:ascii="Times New Roman" w:eastAsia="Times New Roman" w:hAnsi="Times New Roman" w:cs="Times New Roman"/>
          <w:sz w:val="24"/>
          <w:szCs w:val="24"/>
          <w:lang w:eastAsia="en-GB"/>
        </w:rPr>
        <w:t xml:space="preserve"> tecnic to create it (max size is 128MB) and the use </w:t>
      </w:r>
      <w:r w:rsidRPr="00FB40BD">
        <w:rPr>
          <w:rFonts w:ascii="Times New Roman" w:eastAsia="Times New Roman" w:hAnsi="Times New Roman" w:cs="Times New Roman"/>
          <w:b/>
          <w:bCs/>
          <w:sz w:val="24"/>
          <w:szCs w:val="24"/>
          <w:lang w:eastAsia="en-GB"/>
        </w:rPr>
        <w:t>partition_exe</w:t>
      </w:r>
      <w:r w:rsidRPr="00FB40BD">
        <w:rPr>
          <w:rFonts w:ascii="Times New Roman" w:eastAsia="Times New Roman" w:hAnsi="Times New Roman" w:cs="Times New Roman"/>
          <w:sz w:val="24"/>
          <w:szCs w:val="24"/>
          <w:lang w:eastAsia="en-GB"/>
        </w:rPr>
        <w:t xml:space="preserve"> program to create secondary partitions. Please read the </w:t>
      </w:r>
      <w:hyperlink r:id="rId26" w:history="1">
        <w:r w:rsidRPr="00FB40BD">
          <w:rPr>
            <w:rFonts w:ascii="Times New Roman" w:eastAsia="Times New Roman" w:hAnsi="Times New Roman" w:cs="Times New Roman"/>
            <w:color w:val="0000FF"/>
            <w:sz w:val="24"/>
            <w:szCs w:val="24"/>
            <w:u w:val="single"/>
            <w:lang w:eastAsia="en-GB"/>
          </w:rPr>
          <w:t>original explanation</w:t>
        </w:r>
      </w:hyperlink>
      <w:r w:rsidRPr="00FB40BD">
        <w:rPr>
          <w:rFonts w:ascii="Times New Roman" w:eastAsia="Times New Roman" w:hAnsi="Times New Roman" w:cs="Times New Roman"/>
          <w:sz w:val="24"/>
          <w:szCs w:val="24"/>
          <w:lang w:eastAsia="en-GB"/>
        </w:rPr>
        <w:t>.</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    Once finished, we will close the application and reset the QL to take effect the changes.</w:t>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r>
      <w:r w:rsidRPr="00FB40BD">
        <w:rPr>
          <w:rFonts w:ascii="Times New Roman" w:eastAsia="Times New Roman" w:hAnsi="Times New Roman" w:cs="Times New Roman"/>
          <w:sz w:val="24"/>
          <w:szCs w:val="24"/>
          <w:lang w:eastAsia="en-GB"/>
        </w:rPr>
        <w:br/>
        <w:t>2015 José Leandro Novellón</w:t>
      </w:r>
    </w:p>
    <w:sectPr w:rsidR="00891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BD"/>
    <w:rsid w:val="004F2B8D"/>
    <w:rsid w:val="00AB6D21"/>
    <w:rsid w:val="00FB4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0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hyperlink" Target="http://hardware.speccy.org/temp/qubide/documentos/qubide.txt"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6.jpeg"/><Relationship Id="rId2" Type="http://schemas.microsoft.com/office/2007/relationships/stylesWithEffects" Target="stylesWithEffects.xml"/><Relationship Id="rId16" Type="http://schemas.openxmlformats.org/officeDocument/2006/relationships/hyperlink" Target="http://hardware.speccy.org/temp/qubide/documentos/qubide.txt" TargetMode="External"/><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5.jpeg"/><Relationship Id="rId5" Type="http://schemas.openxmlformats.org/officeDocument/2006/relationships/hyperlink" Target="http://hardware.speccy.org/temp/qubide/documentos/qubide.txt" TargetMode="External"/><Relationship Id="rId15" Type="http://schemas.openxmlformats.org/officeDocument/2006/relationships/image" Target="media/image10.jpeg"/><Relationship Id="rId23" Type="http://schemas.openxmlformats.org/officeDocument/2006/relationships/hyperlink" Target="http://hardware.speccy.org/temp/qubide5-i.html"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piters.tripod.com/zx.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dilwyn.me.uk/qlr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Dilwyn</dc:creator>
  <cp:lastModifiedBy>Dilwyn</cp:lastModifiedBy>
  <cp:revision>1</cp:revision>
  <dcterms:created xsi:type="dcterms:W3CDTF">2018-04-17T22:38:00Z</dcterms:created>
  <dcterms:modified xsi:type="dcterms:W3CDTF">2018-04-17T22:40:00Z</dcterms:modified>
</cp:coreProperties>
</file>